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51B" w:rsidRDefault="00D6451B">
      <w:pPr>
        <w:rPr>
          <w:b/>
          <w:bCs/>
          <w:sz w:val="28"/>
          <w:szCs w:val="28"/>
          <w:lang w:val="uk-UA"/>
        </w:rPr>
      </w:pPr>
    </w:p>
    <w:p w:rsidR="008B3E26" w:rsidRPr="00567CB9" w:rsidRDefault="00567CB9" w:rsidP="00165CD7">
      <w:pPr>
        <w:pStyle w:val="BlockText"/>
        <w:spacing w:line="25" w:lineRule="atLeast"/>
        <w:ind w:left="-142" w:right="115" w:firstLine="426"/>
        <w:jc w:val="center"/>
        <w:rPr>
          <w:rFonts w:ascii="Sylfaen" w:hAnsi="Sylfaen"/>
          <w:b/>
          <w:sz w:val="32"/>
          <w:szCs w:val="32"/>
          <w:lang w:val="ka-GE"/>
        </w:rPr>
      </w:pPr>
      <w:r>
        <w:rPr>
          <w:rFonts w:ascii="Sylfaen" w:hAnsi="Sylfaen"/>
          <w:b/>
          <w:sz w:val="32"/>
          <w:szCs w:val="32"/>
          <w:lang w:val="ka-GE"/>
        </w:rPr>
        <w:t xml:space="preserve">სამრეწველო ჩამდინარე წყლების გამწმენდი დანადგარის </w:t>
      </w:r>
      <w:r>
        <w:rPr>
          <w:rFonts w:ascii="Sylfaen" w:hAnsi="Sylfaen"/>
          <w:b/>
          <w:sz w:val="32"/>
          <w:szCs w:val="32"/>
          <w:lang w:val="en-US"/>
        </w:rPr>
        <w:t>HT</w:t>
      </w:r>
      <w:r w:rsidRPr="00C02F88">
        <w:rPr>
          <w:rFonts w:ascii="Sylfaen" w:hAnsi="Sylfaen"/>
          <w:b/>
          <w:sz w:val="32"/>
          <w:szCs w:val="32"/>
          <w:lang w:val="uk-UA"/>
        </w:rPr>
        <w:t xml:space="preserve"> </w:t>
      </w:r>
      <w:r>
        <w:rPr>
          <w:rFonts w:ascii="Sylfaen" w:hAnsi="Sylfaen"/>
          <w:b/>
          <w:sz w:val="32"/>
          <w:szCs w:val="32"/>
          <w:lang w:val="en-US"/>
        </w:rPr>
        <w:t>industrial</w:t>
      </w:r>
      <w:r w:rsidRPr="00C02F88">
        <w:rPr>
          <w:rFonts w:ascii="Sylfaen" w:hAnsi="Sylfaen"/>
          <w:b/>
          <w:sz w:val="32"/>
          <w:szCs w:val="32"/>
          <w:lang w:val="uk-UA"/>
        </w:rPr>
        <w:t xml:space="preserve"> </w:t>
      </w:r>
      <w:r>
        <w:rPr>
          <w:rFonts w:ascii="Sylfaen" w:hAnsi="Sylfaen"/>
          <w:b/>
          <w:sz w:val="32"/>
          <w:szCs w:val="32"/>
          <w:lang w:val="en-US"/>
        </w:rPr>
        <w:t>F</w:t>
      </w:r>
      <w:r w:rsidRPr="00C02F88">
        <w:rPr>
          <w:rFonts w:ascii="Sylfaen" w:hAnsi="Sylfaen"/>
          <w:b/>
          <w:sz w:val="32"/>
          <w:szCs w:val="32"/>
          <w:lang w:val="uk-UA"/>
        </w:rPr>
        <w:t xml:space="preserve">-200 </w:t>
      </w:r>
      <w:r>
        <w:rPr>
          <w:rFonts w:ascii="Sylfaen" w:hAnsi="Sylfaen"/>
          <w:b/>
          <w:sz w:val="32"/>
          <w:szCs w:val="32"/>
          <w:lang w:val="ka-GE"/>
        </w:rPr>
        <w:t>ის ტექნოლოგიის აღწ</w:t>
      </w:r>
      <w:r w:rsidRPr="00567CB9">
        <w:rPr>
          <w:rFonts w:ascii="Sylfaen" w:hAnsi="Sylfaen"/>
          <w:b/>
          <w:sz w:val="32"/>
          <w:szCs w:val="32"/>
          <w:lang w:val="ka-GE"/>
        </w:rPr>
        <w:t>ერილობა</w:t>
      </w:r>
    </w:p>
    <w:p w:rsidR="008B3E26" w:rsidRPr="008B3E26" w:rsidRDefault="008B3E26" w:rsidP="00165CD7">
      <w:pPr>
        <w:pStyle w:val="BlockText"/>
        <w:spacing w:line="25" w:lineRule="atLeast"/>
        <w:ind w:left="-142" w:right="115" w:firstLine="426"/>
        <w:jc w:val="center"/>
        <w:rPr>
          <w:b/>
          <w:sz w:val="28"/>
          <w:szCs w:val="28"/>
          <w:lang w:val="uk-UA"/>
        </w:rPr>
      </w:pPr>
    </w:p>
    <w:p w:rsidR="000E2C33" w:rsidRPr="00C02F88" w:rsidRDefault="000E2C33" w:rsidP="000E2C33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28"/>
          <w:lang w:val="uk-UA"/>
        </w:rPr>
      </w:pPr>
      <w:r w:rsidRPr="00C02F88">
        <w:rPr>
          <w:rStyle w:val="y2iqfc"/>
          <w:rFonts w:ascii="Times New Roman" w:hAnsi="Times New Roman" w:cs="Times New Roman"/>
          <w:color w:val="202124"/>
          <w:sz w:val="28"/>
          <w:szCs w:val="28"/>
          <w:lang w:val="uk-UA"/>
        </w:rPr>
        <w:tab/>
      </w:r>
    </w:p>
    <w:p w:rsidR="00655780" w:rsidRPr="00C02F88" w:rsidRDefault="00567CB9" w:rsidP="0065578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Akademiuri" w:hAnsi="Akademiuri" w:cs="Sylfaen"/>
          <w:color w:val="202124"/>
          <w:sz w:val="28"/>
          <w:szCs w:val="28"/>
          <w:lang w:val="uk-UA" w:eastAsia="en-US"/>
        </w:rPr>
      </w:pPr>
      <w:r>
        <w:rPr>
          <w:rFonts w:ascii="Sylfaen" w:hAnsi="Sylfaen" w:cs="Sylfaen"/>
          <w:color w:val="202124"/>
          <w:sz w:val="36"/>
          <w:szCs w:val="36"/>
          <w:lang w:val="ka-GE" w:eastAsia="en-US"/>
        </w:rPr>
        <w:t xml:space="preserve"> 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ხორცის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გადამამუშავებელი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ქარხნის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წყალს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ახასიათებს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: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პოლიდისპერსიული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სისტემების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მაღალი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შემცველობა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,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რომ</w:t>
      </w:r>
      <w:proofErr w:type="spellStart"/>
      <w:r w:rsidR="00655780" w:rsidRPr="00567CB9">
        <w:rPr>
          <w:rFonts w:ascii="Akademiuri" w:hAnsi="Akademiuri" w:cs="Sylfaen"/>
          <w:color w:val="202124"/>
          <w:sz w:val="28"/>
          <w:szCs w:val="28"/>
          <w:lang w:val="en-US" w:eastAsia="en-US"/>
        </w:rPr>
        <w:t>lebic</w:t>
      </w:r>
      <w:proofErr w:type="spellEnd"/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შეიძლება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შეიცავდეს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დამაბინძურებლებს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,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როგორიცაა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ცხიმი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,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სისხლი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,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მატყლი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,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სარეცხი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საშუალებები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,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მარილები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,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უხსნადი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მინერალური</w:t>
      </w:r>
      <w:r w:rsidR="00655780" w:rsidRPr="00567CB9">
        <w:rPr>
          <w:rFonts w:ascii="Akademiuri" w:hAnsi="Akademiuri" w:cs="Courier New"/>
          <w:color w:val="202124"/>
          <w:sz w:val="28"/>
          <w:szCs w:val="28"/>
          <w:lang w:val="ka-GE" w:eastAsia="en-US"/>
        </w:rPr>
        <w:t xml:space="preserve"> </w:t>
      </w:r>
      <w:r w:rsidR="00655780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კომპონენტე</w:t>
      </w:r>
      <w:r w:rsidR="00655780" w:rsidRPr="00567CB9">
        <w:rPr>
          <w:rFonts w:ascii="Akademiuri" w:hAnsi="Akademiuri" w:cs="Sylfaen"/>
          <w:color w:val="202124"/>
          <w:sz w:val="28"/>
          <w:szCs w:val="28"/>
          <w:lang w:val="ka-GE" w:eastAsia="en-US"/>
        </w:rPr>
        <w:t>bi</w:t>
      </w:r>
    </w:p>
    <w:p w:rsidR="00655780" w:rsidRPr="00C02F88" w:rsidRDefault="00655780" w:rsidP="000E2C33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Akademiuri" w:hAnsi="Akademiuri" w:cs="Times New Roman"/>
          <w:color w:val="202124"/>
          <w:sz w:val="28"/>
          <w:szCs w:val="28"/>
          <w:lang w:val="uk-UA"/>
        </w:rPr>
      </w:pPr>
    </w:p>
    <w:p w:rsidR="000E2C33" w:rsidRPr="00C02F88" w:rsidRDefault="000E2C33" w:rsidP="00567CB9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28"/>
          <w:lang w:val="uk-UA"/>
        </w:rPr>
      </w:pPr>
      <w:r w:rsidRPr="00C02F88">
        <w:rPr>
          <w:rStyle w:val="y2iqfc"/>
          <w:rFonts w:ascii="Times New Roman" w:hAnsi="Times New Roman" w:cs="Times New Roman"/>
          <w:color w:val="202124"/>
          <w:sz w:val="28"/>
          <w:szCs w:val="28"/>
          <w:lang w:val="uk-UA"/>
        </w:rPr>
        <w:tab/>
      </w:r>
    </w:p>
    <w:p w:rsidR="0017057B" w:rsidRPr="00567CB9" w:rsidRDefault="00567CB9" w:rsidP="001705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val="ka-GE" w:eastAsia="en-US"/>
        </w:rPr>
      </w:pP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  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როგორც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წესი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ასეთი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წყლები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ხასიათდება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მაღალი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BOD, COD,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შეწონილი ნაწილაკების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ცხიმების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აზოტის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ნაერთების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17057B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სხვა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ნივთიერებების კონცეტრაციით</w:t>
      </w:r>
      <w:r w:rsidR="0017057B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.</w:t>
      </w:r>
    </w:p>
    <w:p w:rsidR="0017057B" w:rsidRPr="0017057B" w:rsidRDefault="0017057B" w:rsidP="001705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eastAsia="en-US"/>
        </w:rPr>
      </w:pP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უნდა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აღინიშნოს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რომ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სხვადასხვა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ხორცის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გადამამუშავებელ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საწარმოებში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მთლიანი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ხარჯები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დაბინძურება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მნიშვნელოვნად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განსხვავდება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დამოკიდებულია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მიღებულ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წარმოების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ტექნოლოგიაზე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.</w:t>
      </w:r>
    </w:p>
    <w:p w:rsidR="00655780" w:rsidRPr="00567CB9" w:rsidRDefault="00655780" w:rsidP="000E2C33">
      <w:pPr>
        <w:pStyle w:val="HTMLPreformatted"/>
        <w:shd w:val="clear" w:color="auto" w:fill="F8F9FA"/>
        <w:spacing w:line="276" w:lineRule="auto"/>
        <w:jc w:val="both"/>
        <w:rPr>
          <w:rFonts w:ascii="Times New Roman" w:hAnsi="Times New Roman" w:cs="Times New Roman"/>
          <w:color w:val="202124"/>
          <w:sz w:val="28"/>
          <w:szCs w:val="28"/>
        </w:rPr>
      </w:pPr>
    </w:p>
    <w:p w:rsidR="000E2C33" w:rsidRPr="00567CB9" w:rsidRDefault="000E2C33" w:rsidP="00567CB9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567CB9">
        <w:rPr>
          <w:rStyle w:val="y2iqfc"/>
          <w:rFonts w:ascii="Times New Roman" w:hAnsi="Times New Roman" w:cs="Times New Roman"/>
          <w:color w:val="202124"/>
          <w:sz w:val="28"/>
          <w:szCs w:val="28"/>
        </w:rPr>
        <w:tab/>
      </w:r>
    </w:p>
    <w:p w:rsidR="006B12B7" w:rsidRPr="00567CB9" w:rsidRDefault="00567CB9" w:rsidP="006B12B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val="ka-GE" w:eastAsia="en-US"/>
        </w:rPr>
      </w:pP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 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ფიზიკური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ქიმიური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შეიქმნა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UMKA-FLO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ფლოტაციური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წყლის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განყოფილების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ბაზაზე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.</w:t>
      </w:r>
    </w:p>
    <w:p w:rsidR="006B12B7" w:rsidRPr="006B12B7" w:rsidRDefault="00567CB9" w:rsidP="006B12B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eastAsia="en-US"/>
        </w:rPr>
      </w:pP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  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ბიოლოგიური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შეიქმნა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UMKA-BIO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საყოფაცხოვრებო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წყლების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ნაგებობის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ბაზაზე</w:t>
      </w:r>
    </w:p>
    <w:p w:rsidR="006B12B7" w:rsidRPr="000E2C33" w:rsidRDefault="006B12B7" w:rsidP="000E2C33">
      <w:pPr>
        <w:pStyle w:val="HTMLPreformatted"/>
        <w:shd w:val="clear" w:color="auto" w:fill="F8F9FA"/>
        <w:spacing w:line="276" w:lineRule="auto"/>
        <w:jc w:val="both"/>
        <w:rPr>
          <w:rFonts w:ascii="Times New Roman" w:hAnsi="Times New Roman" w:cs="Times New Roman"/>
          <w:color w:val="202124"/>
          <w:sz w:val="28"/>
          <w:szCs w:val="42"/>
        </w:rPr>
      </w:pPr>
    </w:p>
    <w:p w:rsidR="00923706" w:rsidRPr="007F0B5D" w:rsidRDefault="00923706" w:rsidP="00E60E7D">
      <w:pPr>
        <w:pStyle w:val="NormalWeb"/>
        <w:spacing w:before="0" w:beforeAutospacing="0" w:after="0" w:afterAutospacing="0" w:line="276" w:lineRule="auto"/>
        <w:rPr>
          <w:sz w:val="28"/>
          <w:szCs w:val="28"/>
          <w:lang w:val="uk-UA"/>
        </w:rPr>
      </w:pPr>
    </w:p>
    <w:p w:rsidR="000E2C33" w:rsidRDefault="000E2C33" w:rsidP="000E2C33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i/>
          <w:color w:val="202124"/>
          <w:sz w:val="28"/>
          <w:szCs w:val="42"/>
          <w:u w:val="single"/>
        </w:rPr>
      </w:pPr>
    </w:p>
    <w:p w:rsidR="006B12B7" w:rsidRPr="00567CB9" w:rsidRDefault="006B12B7" w:rsidP="000E2C33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Sylfaen" w:hAnsi="Sylfaen" w:cs="Times New Roman"/>
          <w:b/>
          <w:i/>
          <w:color w:val="202124"/>
          <w:sz w:val="32"/>
          <w:szCs w:val="32"/>
          <w:u w:val="single"/>
          <w:lang w:val="ka-GE"/>
        </w:rPr>
      </w:pPr>
      <w:r w:rsidRPr="00567CB9">
        <w:rPr>
          <w:rStyle w:val="y2iqfc"/>
          <w:rFonts w:ascii="Sylfaen" w:hAnsi="Sylfaen" w:cs="Times New Roman"/>
          <w:b/>
          <w:i/>
          <w:color w:val="202124"/>
          <w:sz w:val="32"/>
          <w:szCs w:val="32"/>
          <w:u w:val="single"/>
          <w:lang w:val="ka-GE"/>
        </w:rPr>
        <w:t>გათანაბრების და წინწმენდის განყოფილება</w:t>
      </w:r>
    </w:p>
    <w:p w:rsidR="004F664A" w:rsidRDefault="000E2C33" w:rsidP="00567CB9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i/>
          <w:color w:val="202124"/>
          <w:sz w:val="30"/>
          <w:szCs w:val="42"/>
          <w:u w:val="single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42"/>
        </w:rPr>
        <w:tab/>
      </w:r>
    </w:p>
    <w:p w:rsidR="006B12B7" w:rsidRPr="00567CB9" w:rsidRDefault="00567CB9" w:rsidP="006B12B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val="ka-GE" w:eastAsia="en-US"/>
        </w:rPr>
      </w:pPr>
      <w:r>
        <w:rPr>
          <w:rFonts w:ascii="Sylfaen" w:hAnsi="Sylfaen" w:cs="Sylfaen"/>
          <w:color w:val="202124"/>
          <w:sz w:val="36"/>
          <w:szCs w:val="36"/>
          <w:lang w:val="ka-GE" w:eastAsia="en-US"/>
        </w:rPr>
        <w:t xml:space="preserve">  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საამქროდან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წყლები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არსებული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ქსელით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მიდის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სატუმბი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სადგურამდე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.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შემდეგ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ნარჩენი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წყალი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გადადის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3806A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ბარაბნულ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საცერში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. </w:t>
      </w:r>
      <w:r w:rsidR="003806A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ბარაბნული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3806A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საცერი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აცილებს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წყლებიდან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მექანიკურ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მინარევებს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(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ბუმბულებს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შინაგან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ორგანოებს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ცხოველთა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ნარჩენებს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.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.)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აშორებს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ცხიმსაც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. </w:t>
      </w:r>
      <w:r w:rsidR="003806A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ბარაბნული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საცერიდან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წყალი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ჩაედინება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Courier New"/>
          <w:color w:val="202124"/>
          <w:sz w:val="28"/>
          <w:szCs w:val="28"/>
          <w:lang w:val="ka-GE" w:eastAsia="en-US"/>
        </w:rPr>
        <w:t>გამათანაბრებელში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ი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ნა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ც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ტუმბოს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საშუალებით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მიეწოდება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ძირითად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საწმენდ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6B12B7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განყოფილებას</w:t>
      </w:r>
      <w:r w:rsidR="006B12B7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.</w:t>
      </w:r>
    </w:p>
    <w:p w:rsidR="006B12B7" w:rsidRPr="00C02F88" w:rsidRDefault="006B12B7" w:rsidP="006B12B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eastAsia="en-US"/>
        </w:rPr>
      </w:pP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ფიზიკოქიმიური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დამუშავების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განყოფილება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- UMKA-FLO </w:t>
      </w:r>
    </w:p>
    <w:p w:rsidR="006B12B7" w:rsidRPr="00567CB9" w:rsidRDefault="006B12B7" w:rsidP="004F664A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i/>
          <w:color w:val="202124"/>
          <w:sz w:val="28"/>
          <w:szCs w:val="28"/>
          <w:u w:val="single"/>
        </w:rPr>
      </w:pPr>
    </w:p>
    <w:p w:rsidR="00655780" w:rsidRPr="00567CB9" w:rsidRDefault="00655780" w:rsidP="004F664A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i/>
          <w:color w:val="202124"/>
          <w:sz w:val="28"/>
          <w:szCs w:val="28"/>
          <w:u w:val="single"/>
        </w:rPr>
      </w:pPr>
    </w:p>
    <w:p w:rsidR="009C5D6E" w:rsidRPr="009C5D6E" w:rsidRDefault="00567CB9" w:rsidP="009C5D6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val="en-US" w:eastAsia="en-US"/>
        </w:rPr>
      </w:pP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  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გაშუალებული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წყალი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მიეწოდება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ფიზიკურ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-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ქიმიურ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განყოფილებას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კერძოდ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პირველ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ზონას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-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მიქსერს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რომელშიც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ქიმიური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რეაგენტები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დოზირებულია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რეაგენტების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მომზადებისა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დოზირების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განყოფილებიდან</w:t>
      </w:r>
    </w:p>
    <w:p w:rsidR="00655780" w:rsidRPr="00567CB9" w:rsidRDefault="00655780" w:rsidP="004F664A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</w:p>
    <w:p w:rsidR="004F664A" w:rsidRPr="00567CB9" w:rsidRDefault="004F664A" w:rsidP="004F664A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567CB9">
        <w:rPr>
          <w:rStyle w:val="y2iqfc"/>
          <w:rFonts w:ascii="Times New Roman" w:hAnsi="Times New Roman" w:cs="Times New Roman"/>
          <w:color w:val="202124"/>
          <w:sz w:val="28"/>
          <w:szCs w:val="28"/>
        </w:rPr>
        <w:tab/>
      </w:r>
    </w:p>
    <w:p w:rsidR="009C5D6E" w:rsidRDefault="00567CB9" w:rsidP="009C5D6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Theme="minorHAnsi" w:hAnsiTheme="minorHAnsi" w:cs="Courier New"/>
          <w:color w:val="202124"/>
          <w:sz w:val="28"/>
          <w:szCs w:val="28"/>
          <w:lang w:val="ka-GE" w:eastAsia="en-US"/>
        </w:rPr>
      </w:pP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   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მიქსერიდან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წყალი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მიედინება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ფლოტატორისკენ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. ფ</w:t>
      </w:r>
      <w:r w:rsidR="009C5D6E" w:rsidRPr="00567CB9">
        <w:rPr>
          <w:rFonts w:ascii="Sylfaen" w:hAnsi="Sylfaen" w:cs="Courier New"/>
          <w:color w:val="202124"/>
          <w:sz w:val="28"/>
          <w:szCs w:val="28"/>
          <w:lang w:val="ka-GE" w:eastAsia="en-US"/>
        </w:rPr>
        <w:t>ლოტატორი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უზრუნველყოფს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ადგილობრივად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წყლების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გაწმენდას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ძირითადი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ტიპის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დამაბინძურებლებისგან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: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ცხიმები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ზეთები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შეწონილი ნაწილაკები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ორგანული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მინარევები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სხვა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9C5D6E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დამაბინძურებლები</w:t>
      </w:r>
      <w:r w:rsidR="009C5D6E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.</w:t>
      </w:r>
    </w:p>
    <w:p w:rsidR="00EA37DA" w:rsidRDefault="00EA37DA" w:rsidP="009C5D6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Theme="minorHAnsi" w:hAnsiTheme="minorHAnsi" w:cs="Courier New"/>
          <w:color w:val="202124"/>
          <w:sz w:val="28"/>
          <w:szCs w:val="28"/>
          <w:lang w:val="ka-GE" w:eastAsia="en-US"/>
        </w:rPr>
      </w:pPr>
    </w:p>
    <w:p w:rsidR="00EA37DA" w:rsidRDefault="00EA37DA" w:rsidP="009C5D6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Style w:val="y2iqfc"/>
          <w:rFonts w:ascii="Sylfaen" w:hAnsi="Sylfaen"/>
          <w:b/>
          <w:i/>
          <w:color w:val="202124"/>
          <w:sz w:val="32"/>
          <w:szCs w:val="32"/>
          <w:u w:val="single"/>
          <w:lang w:val="ka-GE"/>
        </w:rPr>
      </w:pPr>
      <w:r>
        <w:rPr>
          <w:rStyle w:val="y2iqfc"/>
          <w:rFonts w:ascii="Sylfaen" w:hAnsi="Sylfaen"/>
          <w:b/>
          <w:i/>
          <w:color w:val="202124"/>
          <w:sz w:val="32"/>
          <w:szCs w:val="32"/>
          <w:u w:val="single"/>
          <w:lang w:val="ka-GE"/>
        </w:rPr>
        <w:t>სისხლისგან გაწმენდა</w:t>
      </w:r>
    </w:p>
    <w:p w:rsidR="00EA37DA" w:rsidRDefault="00EA37DA" w:rsidP="009C5D6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Style w:val="y2iqfc"/>
          <w:rFonts w:ascii="Sylfaen" w:hAnsi="Sylfaen"/>
          <w:b/>
          <w:i/>
          <w:color w:val="202124"/>
          <w:sz w:val="32"/>
          <w:szCs w:val="32"/>
          <w:u w:val="single"/>
          <w:lang w:val="ka-GE"/>
        </w:rPr>
      </w:pPr>
    </w:p>
    <w:p w:rsidR="00EA37DA" w:rsidRPr="00EA37DA" w:rsidRDefault="00EA37DA" w:rsidP="00EA37D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Sylfaen" w:hAnsi="Sylfaen" w:cs="Courier New"/>
          <w:color w:val="202124"/>
          <w:sz w:val="28"/>
          <w:szCs w:val="28"/>
          <w:lang w:val="ka-GE" w:eastAsia="en-US"/>
        </w:rPr>
      </w:pPr>
      <w:r>
        <w:rPr>
          <w:rFonts w:ascii="Sylfaen" w:hAnsi="Sylfaen" w:cs="Sylfaen"/>
          <w:color w:val="202124"/>
          <w:sz w:val="36"/>
          <w:szCs w:val="36"/>
          <w:lang w:val="ka-GE" w:eastAsia="en-US"/>
        </w:rPr>
        <w:t xml:space="preserve">  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სისხლი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სასაკლაოდან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გამოიყოფა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საერთო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ჩამონადენიდან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ცალკე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არ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მიდის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ბიოლოგიურ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სადგურში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>.</w:t>
      </w:r>
    </w:p>
    <w:p w:rsidR="00EA37DA" w:rsidRPr="00EA37DA" w:rsidRDefault="00EA37DA" w:rsidP="00EA37D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Sylfaen" w:hAnsi="Sylfaen" w:cs="Courier New"/>
          <w:color w:val="202124"/>
          <w:sz w:val="28"/>
          <w:szCs w:val="28"/>
          <w:lang w:val="ka-GE" w:eastAsia="en-US"/>
        </w:rPr>
      </w:pP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ამისთვის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,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ნაგებობების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პირველ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ეტაპზე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-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გამათანაბრებელში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(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სადაც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ხდება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წყლების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გასაშუალება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მოხმარების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კონცენტრაციის მხრივ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),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გათვალისწინებულია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კირის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დოზირება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წყლების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pH-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დასარეგულირებლად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.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კირის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დამატება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ასევე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ხელს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უწყობს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სისხლის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ცილის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კოაგულაციას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მის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უხსნად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ფორმაში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გადაქცევას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>.</w:t>
      </w:r>
    </w:p>
    <w:p w:rsidR="00EA37DA" w:rsidRPr="00EA37DA" w:rsidRDefault="00EA37DA" w:rsidP="00EA37D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Sylfaen" w:hAnsi="Sylfaen" w:cs="Courier New"/>
          <w:color w:val="202124"/>
          <w:sz w:val="28"/>
          <w:szCs w:val="28"/>
          <w:lang w:val="ka-GE" w:eastAsia="en-US"/>
        </w:rPr>
      </w:pPr>
      <w:r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 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ფლოკულების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შემდეგი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ფორმირებით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ჰიდრომექანიკურ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ფლოკულატორში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კოაგულანტებისა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ფლოკულანტების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დოზირებით ხდება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ფლოტაციურ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განყოფილებაში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შემდგომი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მათი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მოცილება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>.</w:t>
      </w:r>
    </w:p>
    <w:p w:rsidR="00EA37DA" w:rsidRPr="00174D51" w:rsidRDefault="00EA37DA" w:rsidP="00EA37D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Theme="minorHAnsi" w:hAnsiTheme="minorHAnsi" w:cs="Courier New"/>
          <w:color w:val="202124"/>
          <w:sz w:val="36"/>
          <w:szCs w:val="36"/>
          <w:lang w:eastAsia="en-US"/>
        </w:rPr>
      </w:pPr>
      <w:r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   </w:t>
      </w:r>
      <w:bookmarkStart w:id="0" w:name="_GoBack"/>
      <w:bookmarkEnd w:id="0"/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ამგვარად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,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ნაგებობაში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სისხლის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შეყვანა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არანაირად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არ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იმოქმედებს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შემდგომ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ბიოლოგიურ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წმენდაზე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,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ვინაიდან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მთელი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სისხლი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შედედდება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მოიხსნება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ფლოტაციის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 </w:t>
      </w:r>
      <w:r w:rsidRPr="00EA37DA">
        <w:rPr>
          <w:rFonts w:ascii="Sylfaen" w:hAnsi="Sylfaen" w:cs="Sylfaen"/>
          <w:color w:val="202124"/>
          <w:sz w:val="28"/>
          <w:szCs w:val="28"/>
          <w:lang w:val="ka-GE" w:eastAsia="en-US"/>
        </w:rPr>
        <w:t>განყოფილებაში</w:t>
      </w:r>
      <w:r w:rsidRPr="00EA37DA">
        <w:rPr>
          <w:rFonts w:ascii="Sylfaen" w:hAnsi="Sylfaen" w:cs="Courier New"/>
          <w:color w:val="202124"/>
          <w:sz w:val="28"/>
          <w:szCs w:val="28"/>
          <w:lang w:val="ka-GE" w:eastAsia="en-US"/>
        </w:rPr>
        <w:t>.</w:t>
      </w:r>
    </w:p>
    <w:p w:rsidR="00EA37DA" w:rsidRPr="00EA37DA" w:rsidRDefault="00EA37DA" w:rsidP="009C5D6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Theme="minorHAnsi" w:hAnsiTheme="minorHAnsi" w:cs="Courier New"/>
          <w:color w:val="202124"/>
          <w:sz w:val="28"/>
          <w:szCs w:val="28"/>
          <w:lang w:eastAsia="en-US"/>
        </w:rPr>
      </w:pPr>
    </w:p>
    <w:p w:rsidR="00655780" w:rsidRPr="00567CB9" w:rsidRDefault="00655780" w:rsidP="004F664A">
      <w:pPr>
        <w:pStyle w:val="HTMLPreformatted"/>
        <w:shd w:val="clear" w:color="auto" w:fill="F8F9FA"/>
        <w:spacing w:line="276" w:lineRule="auto"/>
        <w:jc w:val="both"/>
        <w:rPr>
          <w:rFonts w:ascii="Times New Roman" w:hAnsi="Times New Roman" w:cs="Times New Roman"/>
          <w:color w:val="202124"/>
          <w:sz w:val="28"/>
          <w:szCs w:val="28"/>
        </w:rPr>
      </w:pPr>
    </w:p>
    <w:p w:rsidR="009C5D6E" w:rsidRPr="00567CB9" w:rsidRDefault="009C5D6E" w:rsidP="004F664A">
      <w:pPr>
        <w:pStyle w:val="HTMLPreformatted"/>
        <w:shd w:val="clear" w:color="auto" w:fill="F8F9FA"/>
        <w:spacing w:line="276" w:lineRule="auto"/>
        <w:rPr>
          <w:rStyle w:val="y2iqfc"/>
          <w:rFonts w:ascii="Sylfaen" w:hAnsi="Sylfaen" w:cs="Times New Roman"/>
          <w:b/>
          <w:i/>
          <w:color w:val="202124"/>
          <w:sz w:val="32"/>
          <w:szCs w:val="32"/>
          <w:u w:val="single"/>
          <w:lang w:val="ka-GE"/>
        </w:rPr>
      </w:pPr>
      <w:r w:rsidRPr="00567CB9">
        <w:rPr>
          <w:rStyle w:val="y2iqfc"/>
          <w:rFonts w:ascii="Sylfaen" w:hAnsi="Sylfaen" w:cs="Times New Roman"/>
          <w:b/>
          <w:i/>
          <w:color w:val="202124"/>
          <w:sz w:val="32"/>
          <w:szCs w:val="32"/>
          <w:u w:val="single"/>
          <w:lang w:val="ka-GE"/>
        </w:rPr>
        <w:t>ბიოლოგიური წმენდის განყოფილება</w:t>
      </w:r>
    </w:p>
    <w:p w:rsidR="009C5D6E" w:rsidRDefault="009C5D6E" w:rsidP="00691A88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42"/>
        </w:rPr>
      </w:pPr>
    </w:p>
    <w:p w:rsidR="00FD08BF" w:rsidRPr="00567CB9" w:rsidRDefault="004F664A" w:rsidP="00FD08BF">
      <w:pPr>
        <w:pStyle w:val="HTMLPreformatted"/>
        <w:shd w:val="clear" w:color="auto" w:fill="F8F9FA"/>
        <w:spacing w:line="480" w:lineRule="atLeast"/>
        <w:rPr>
          <w:rFonts w:ascii="inherit" w:hAnsi="inherit"/>
          <w:color w:val="202124"/>
          <w:sz w:val="28"/>
          <w:szCs w:val="28"/>
          <w:lang w:val="ka-GE" w:eastAsia="en-US"/>
        </w:rPr>
      </w:pPr>
      <w:r w:rsidRPr="004F664A">
        <w:rPr>
          <w:rStyle w:val="y2iqfc"/>
          <w:rFonts w:ascii="Times New Roman" w:hAnsi="Times New Roman" w:cs="Times New Roman"/>
          <w:color w:val="202124"/>
          <w:sz w:val="28"/>
          <w:szCs w:val="42"/>
        </w:rPr>
        <w:t xml:space="preserve"> </w:t>
      </w:r>
      <w:r w:rsidR="00FD08BF">
        <w:rPr>
          <w:rStyle w:val="y2iqfc"/>
          <w:rFonts w:asciiTheme="minorHAnsi" w:hAnsiTheme="minorHAnsi" w:cs="Times New Roman"/>
          <w:color w:val="202124"/>
          <w:sz w:val="28"/>
          <w:szCs w:val="42"/>
          <w:lang w:val="ka-GE"/>
        </w:rPr>
        <w:t xml:space="preserve">    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შემდგომში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 xml:space="preserve">,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ჩამდინარე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 xml:space="preserve">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წყლები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 xml:space="preserve">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მიეწოდება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 xml:space="preserve">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დამუშავების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 xml:space="preserve">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ბოლო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 xml:space="preserve">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ეტაპზე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 xml:space="preserve"> -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ბიოლოგიურ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 xml:space="preserve"> </w:t>
      </w:r>
      <w:r w:rsidR="00FD08BF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დამუშავებას</w:t>
      </w:r>
      <w:r w:rsidR="00FD08BF" w:rsidRPr="00567CB9">
        <w:rPr>
          <w:rFonts w:ascii="inherit" w:hAnsi="inherit"/>
          <w:color w:val="202124"/>
          <w:sz w:val="28"/>
          <w:szCs w:val="28"/>
          <w:lang w:val="ka-GE" w:eastAsia="en-US"/>
        </w:rPr>
        <w:t>.</w:t>
      </w:r>
    </w:p>
    <w:p w:rsidR="00FD08BF" w:rsidRPr="00FD08BF" w:rsidRDefault="00FD08BF" w:rsidP="00FD08B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val="en-US" w:eastAsia="en-US"/>
        </w:rPr>
      </w:pP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 xml:space="preserve">    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სადაც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პირველ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ეტაპზე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-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აეროტანკში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მიბმული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აზოტის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ნაწილი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გარდაიქმნება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აირისებრ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მდგომარეობაში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გამოიყოფა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ჰაერში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.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ოქსიდაცია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ხდება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ჰაერიდან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ჟანგბადთან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ერთად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Courier New"/>
          <w:color w:val="202124"/>
          <w:sz w:val="28"/>
          <w:szCs w:val="28"/>
          <w:lang w:val="ka-GE" w:eastAsia="en-US"/>
        </w:rPr>
        <w:t>ბუშტულების სახით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პნევმატური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აერაციის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სისტემის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მეშვეობით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.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აერაციის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სისტემაში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მემბრანული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აერაციის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ელემენტების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გამოყენებამნიშვნელოვნად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ამცირებს მოხმარებული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ენერგიის</w:t>
      </w:r>
      <w:r w:rsidRPr="00FD08BF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Pr="00FD08BF">
        <w:rPr>
          <w:rFonts w:ascii="Sylfaen" w:hAnsi="Sylfaen" w:cs="Sylfaen"/>
          <w:color w:val="202124"/>
          <w:sz w:val="28"/>
          <w:szCs w:val="28"/>
          <w:lang w:val="ka-GE" w:eastAsia="en-US"/>
        </w:rPr>
        <w:t>ხარჯებ</w:t>
      </w:r>
      <w:r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</w:t>
      </w:r>
      <w:r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.</w:t>
      </w:r>
    </w:p>
    <w:p w:rsidR="004F664A" w:rsidRDefault="004F664A" w:rsidP="00691A88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42"/>
        </w:rPr>
      </w:pPr>
    </w:p>
    <w:p w:rsidR="00742A0F" w:rsidRPr="004F664A" w:rsidRDefault="00742A0F" w:rsidP="00691A88">
      <w:pPr>
        <w:pStyle w:val="HTMLPreformatted"/>
        <w:shd w:val="clear" w:color="auto" w:fill="F8F9FA"/>
        <w:spacing w:line="276" w:lineRule="auto"/>
        <w:jc w:val="both"/>
        <w:rPr>
          <w:rFonts w:ascii="Times New Roman" w:hAnsi="Times New Roman" w:cs="Times New Roman"/>
          <w:color w:val="202124"/>
          <w:sz w:val="30"/>
          <w:szCs w:val="42"/>
        </w:rPr>
      </w:pPr>
    </w:p>
    <w:p w:rsidR="00FD08BF" w:rsidRPr="00567CB9" w:rsidRDefault="00AE350A" w:rsidP="004F664A">
      <w:pPr>
        <w:pStyle w:val="HTMLPreformatted"/>
        <w:shd w:val="clear" w:color="auto" w:fill="F8F9FA"/>
        <w:spacing w:line="276" w:lineRule="auto"/>
        <w:rPr>
          <w:rStyle w:val="y2iqfc"/>
          <w:rFonts w:ascii="Sylfaen" w:hAnsi="Sylfaen" w:cs="Times New Roman"/>
          <w:b/>
          <w:i/>
          <w:color w:val="202124"/>
          <w:sz w:val="28"/>
          <w:szCs w:val="42"/>
          <w:u w:val="single"/>
          <w:lang w:val="ka-GE"/>
        </w:rPr>
      </w:pPr>
      <w:r w:rsidRPr="00567CB9">
        <w:rPr>
          <w:rStyle w:val="y2iqfc"/>
          <w:rFonts w:ascii="Sylfaen" w:hAnsi="Sylfaen" w:cs="Times New Roman"/>
          <w:b/>
          <w:i/>
          <w:color w:val="202124"/>
          <w:sz w:val="28"/>
          <w:szCs w:val="42"/>
          <w:u w:val="single"/>
          <w:lang w:val="ka-GE"/>
        </w:rPr>
        <w:t>ნალექის გაუწყლოების განყოფილება</w:t>
      </w:r>
    </w:p>
    <w:p w:rsidR="004F664A" w:rsidRDefault="004F664A" w:rsidP="004F664A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42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42"/>
        </w:rPr>
        <w:tab/>
      </w:r>
    </w:p>
    <w:p w:rsidR="00AE350A" w:rsidRPr="00AE350A" w:rsidRDefault="00567CB9" w:rsidP="00AE350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val="en-US" w:eastAsia="en-US"/>
        </w:rPr>
      </w:pPr>
      <w:r>
        <w:rPr>
          <w:rFonts w:ascii="Sylfaen" w:hAnsi="Sylfaen" w:cs="Sylfaen"/>
          <w:color w:val="202124"/>
          <w:sz w:val="36"/>
          <w:szCs w:val="36"/>
          <w:lang w:val="ka-GE" w:eastAsia="en-US"/>
        </w:rPr>
        <w:t xml:space="preserve">   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ფლოტაციური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ნალექი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ჭარბი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გააქტიურებული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ლამი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ჩაედინება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ნალექის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ავზში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.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საიდანაც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გადაედინება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სარტყელ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-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ბარაბნულ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ფილტრში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გაუწყლოებისთვის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.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გაუწყლოებული მყარი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ნალექი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ინახება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სპეციალურ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კონტეინერებში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ტრანსპორტირდება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ადგილობრივი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ხელისუფლების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მიერ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 </w:t>
      </w:r>
      <w:r w:rsidR="00AE350A" w:rsidRPr="00567CB9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მითითებულ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ადგილებში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,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დამტკიცებული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სანიტარიულ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>-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ეპიდემიოლოგიური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სამსახურისა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,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ეკოლოგიისა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ბუნებრივი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რესურსების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დეპარტამენტების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მიერ</w:t>
      </w:r>
    </w:p>
    <w:p w:rsidR="00655780" w:rsidRPr="004F664A" w:rsidRDefault="00AE350A" w:rsidP="004F664A">
      <w:pPr>
        <w:pStyle w:val="HTMLPreformatted"/>
        <w:shd w:val="clear" w:color="auto" w:fill="F8F9FA"/>
        <w:spacing w:line="276" w:lineRule="auto"/>
        <w:jc w:val="both"/>
        <w:rPr>
          <w:rStyle w:val="y2iqfc"/>
          <w:rFonts w:ascii="Times New Roman" w:hAnsi="Times New Roman" w:cs="Times New Roman"/>
          <w:color w:val="202124"/>
          <w:sz w:val="28"/>
          <w:szCs w:val="42"/>
        </w:rPr>
      </w:pPr>
      <w:r w:rsidRPr="000938ED">
        <w:rPr>
          <w:b/>
          <w:noProof/>
          <w:sz w:val="28"/>
          <w:szCs w:val="28"/>
          <w:u w:val="single"/>
          <w:lang w:val="en-US" w:eastAsia="en-US"/>
        </w:rPr>
        <w:drawing>
          <wp:anchor distT="0" distB="0" distL="114300" distR="114300" simplePos="0" relativeHeight="251657216" behindDoc="1" locked="0" layoutInCell="1" allowOverlap="1" wp14:anchorId="33F91D8D" wp14:editId="76EF8927">
            <wp:simplePos x="0" y="0"/>
            <wp:positionH relativeFrom="margin">
              <wp:posOffset>4174490</wp:posOffset>
            </wp:positionH>
            <wp:positionV relativeFrom="paragraph">
              <wp:posOffset>181610</wp:posOffset>
            </wp:positionV>
            <wp:extent cx="4832350" cy="8686800"/>
            <wp:effectExtent l="0" t="3175" r="3175" b="3175"/>
            <wp:wrapNone/>
            <wp:docPr id="6" name="Рисунок 6" descr="ETE-f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TE-f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32350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50A" w:rsidRPr="00567CB9" w:rsidRDefault="00AE350A" w:rsidP="004F664A">
      <w:pPr>
        <w:pStyle w:val="HTMLPreformatted"/>
        <w:shd w:val="clear" w:color="auto" w:fill="F8F9FA"/>
        <w:spacing w:line="276" w:lineRule="auto"/>
        <w:rPr>
          <w:rStyle w:val="y2iqfc"/>
          <w:rFonts w:ascii="Sylfaen" w:hAnsi="Sylfaen" w:cs="Times New Roman"/>
          <w:b/>
          <w:i/>
          <w:color w:val="202124"/>
          <w:sz w:val="32"/>
          <w:szCs w:val="32"/>
          <w:u w:val="single"/>
          <w:lang w:val="ka-GE"/>
        </w:rPr>
      </w:pPr>
      <w:r w:rsidRPr="00567CB9">
        <w:rPr>
          <w:rStyle w:val="y2iqfc"/>
          <w:rFonts w:ascii="Sylfaen" w:hAnsi="Sylfaen" w:cs="Times New Roman"/>
          <w:b/>
          <w:i/>
          <w:color w:val="202124"/>
          <w:sz w:val="32"/>
          <w:szCs w:val="32"/>
          <w:u w:val="single"/>
          <w:lang w:val="ka-GE"/>
        </w:rPr>
        <w:t>ავტომატიზაციის განყოფილება</w:t>
      </w:r>
    </w:p>
    <w:p w:rsidR="00AE350A" w:rsidRPr="00AE350A" w:rsidRDefault="00AE350A" w:rsidP="004F664A">
      <w:pPr>
        <w:pStyle w:val="HTMLPreformatted"/>
        <w:shd w:val="clear" w:color="auto" w:fill="F8F9FA"/>
        <w:spacing w:line="276" w:lineRule="auto"/>
        <w:rPr>
          <w:rStyle w:val="y2iqfc"/>
          <w:rFonts w:ascii="Sylfaen" w:hAnsi="Sylfaen" w:cs="Times New Roman"/>
          <w:i/>
          <w:color w:val="202124"/>
          <w:sz w:val="28"/>
          <w:szCs w:val="42"/>
          <w:u w:val="single"/>
          <w:lang w:val="ka-GE"/>
        </w:rPr>
      </w:pPr>
    </w:p>
    <w:p w:rsidR="004407C6" w:rsidRDefault="004F664A" w:rsidP="00567CB9">
      <w:pPr>
        <w:pStyle w:val="HTMLPreformatted"/>
        <w:shd w:val="clear" w:color="auto" w:fill="F8F9FA"/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42"/>
        </w:rPr>
        <w:tab/>
      </w:r>
    </w:p>
    <w:p w:rsidR="00AE350A" w:rsidRPr="00AE350A" w:rsidRDefault="00567CB9" w:rsidP="00AE350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rPr>
          <w:rFonts w:ascii="inherit" w:hAnsi="inherit" w:cs="Courier New"/>
          <w:color w:val="202124"/>
          <w:sz w:val="28"/>
          <w:szCs w:val="28"/>
          <w:lang w:val="en-US" w:eastAsia="en-US"/>
        </w:rPr>
      </w:pPr>
      <w:r>
        <w:rPr>
          <w:rFonts w:ascii="Sylfaen" w:hAnsi="Sylfaen" w:cs="Sylfaen"/>
          <w:color w:val="202124"/>
          <w:sz w:val="36"/>
          <w:szCs w:val="36"/>
          <w:lang w:val="ka-GE" w:eastAsia="en-US"/>
        </w:rPr>
        <w:t xml:space="preserve"> 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მართვის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პანელი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უზრუნველყოფს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გამწმენდი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საშუალებების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სრულ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ავტომატურ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მუშაობას და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საგანგებო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სიტუაციების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შემთხვევაში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 </w:t>
      </w:r>
      <w:r w:rsidR="00AE350A" w:rsidRPr="00567CB9">
        <w:rPr>
          <w:rFonts w:ascii="Sylfaen" w:hAnsi="Sylfaen" w:cs="Courier New"/>
          <w:color w:val="202124"/>
          <w:sz w:val="28"/>
          <w:szCs w:val="28"/>
          <w:lang w:val="ka-GE" w:eastAsia="en-US"/>
        </w:rPr>
        <w:t xml:space="preserve">უზრუნველყოფს </w:t>
      </w:r>
      <w:r w:rsidR="00AE350A" w:rsidRPr="00567CB9">
        <w:rPr>
          <w:rFonts w:ascii="inherit" w:hAnsi="inherit" w:cs="Courier New"/>
          <w:color w:val="202124"/>
          <w:sz w:val="28"/>
          <w:szCs w:val="28"/>
          <w:lang w:val="ka-GE" w:eastAsia="en-US"/>
        </w:rPr>
        <w:t xml:space="preserve">SMS </w:t>
      </w:r>
      <w:r w:rsidR="00AE350A" w:rsidRPr="00567CB9">
        <w:rPr>
          <w:rFonts w:ascii="Sylfaen" w:hAnsi="Sylfaen" w:cs="Sylfaen"/>
          <w:color w:val="202124"/>
          <w:sz w:val="28"/>
          <w:szCs w:val="28"/>
          <w:lang w:val="ka-GE" w:eastAsia="en-US"/>
        </w:rPr>
        <w:t>შეტყობინებებით.</w:t>
      </w:r>
    </w:p>
    <w:p w:rsidR="00237A47" w:rsidRPr="00315EE1" w:rsidRDefault="00237A47" w:rsidP="00C374D7">
      <w:pPr>
        <w:pStyle w:val="NormalWeb"/>
        <w:spacing w:before="0" w:beforeAutospacing="0" w:after="0" w:afterAutospacing="0" w:line="276" w:lineRule="auto"/>
        <w:ind w:firstLine="708"/>
        <w:jc w:val="center"/>
        <w:rPr>
          <w:rStyle w:val="Strong"/>
          <w:i/>
          <w:sz w:val="26"/>
          <w:szCs w:val="26"/>
          <w:lang w:val="uk-UA"/>
        </w:rPr>
        <w:sectPr w:rsidR="00237A47" w:rsidRPr="00315EE1" w:rsidSect="007F0B5D">
          <w:pgSz w:w="11906" w:h="16838"/>
          <w:pgMar w:top="1134" w:right="566" w:bottom="360" w:left="126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7566BB" w:rsidRPr="00C1790B" w:rsidRDefault="007566BB" w:rsidP="007566BB">
      <w:pPr>
        <w:pStyle w:val="NormalWeb"/>
        <w:spacing w:before="0" w:beforeAutospacing="0" w:after="0" w:afterAutospacing="0" w:line="276" w:lineRule="auto"/>
        <w:ind w:firstLine="708"/>
        <w:jc w:val="center"/>
        <w:rPr>
          <w:rStyle w:val="Strong"/>
          <w:b w:val="0"/>
          <w:sz w:val="28"/>
          <w:szCs w:val="28"/>
          <w:lang w:val="uk-UA"/>
        </w:rPr>
      </w:pPr>
    </w:p>
    <w:p w:rsidR="009F01CB" w:rsidRDefault="009F01CB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Pr="00567CB9" w:rsidRDefault="00753DA0" w:rsidP="00753DA0">
      <w:pPr>
        <w:pStyle w:val="NormalWeb"/>
        <w:tabs>
          <w:tab w:val="left" w:pos="7153"/>
        </w:tabs>
        <w:spacing w:before="0" w:beforeAutospacing="0" w:after="0" w:afterAutospacing="0" w:line="276" w:lineRule="auto"/>
        <w:ind w:firstLine="284"/>
        <w:rPr>
          <w:rStyle w:val="Strong"/>
          <w:rFonts w:ascii="Sylfaen" w:hAnsi="Sylfaen"/>
          <w:noProof/>
          <w:sz w:val="32"/>
          <w:szCs w:val="32"/>
          <w:lang w:val="ka-GE"/>
        </w:rPr>
      </w:pPr>
      <w:r>
        <w:rPr>
          <w:rStyle w:val="Strong"/>
          <w:b w:val="0"/>
          <w:noProof/>
          <w:sz w:val="28"/>
          <w:szCs w:val="28"/>
          <w:lang w:val="uk-UA"/>
        </w:rPr>
        <w:tab/>
      </w:r>
      <w:r w:rsidR="00146A93" w:rsidRPr="00567CB9">
        <w:rPr>
          <w:rStyle w:val="Strong"/>
          <w:rFonts w:ascii="Sylfaen" w:hAnsi="Sylfaen"/>
          <w:noProof/>
          <w:sz w:val="32"/>
          <w:szCs w:val="32"/>
          <w:lang w:val="ka-GE"/>
        </w:rPr>
        <w:t>ტექნოლოგიური სქემა</w:t>
      </w:r>
    </w:p>
    <w:p w:rsidR="00573D1C" w:rsidRPr="00146A93" w:rsidRDefault="00146A93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en-US"/>
        </w:rPr>
      </w:pPr>
      <w:r>
        <w:rPr>
          <w:rStyle w:val="Strong"/>
          <w:b w:val="0"/>
          <w:noProof/>
          <w:sz w:val="28"/>
          <w:szCs w:val="28"/>
          <w:lang w:val="en-US" w:eastAsia="en-US"/>
        </w:rPr>
        <w:drawing>
          <wp:inline distT="0" distB="0" distL="0" distR="0">
            <wp:extent cx="10223500" cy="3611245"/>
            <wp:effectExtent l="0" t="0" r="635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0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p w:rsidR="00573D1C" w:rsidRDefault="00573D1C" w:rsidP="005070DA">
      <w:pPr>
        <w:pStyle w:val="NormalWeb"/>
        <w:spacing w:before="0" w:beforeAutospacing="0" w:after="0" w:afterAutospacing="0" w:line="276" w:lineRule="auto"/>
        <w:ind w:firstLine="284"/>
        <w:jc w:val="center"/>
        <w:rPr>
          <w:rStyle w:val="Strong"/>
          <w:b w:val="0"/>
          <w:noProof/>
          <w:sz w:val="28"/>
          <w:szCs w:val="28"/>
          <w:lang w:val="uk-UA"/>
        </w:rPr>
      </w:pPr>
    </w:p>
    <w:sectPr w:rsidR="00573D1C" w:rsidSect="007F0B5D">
      <w:pgSz w:w="16838" w:h="11906" w:orient="landscape"/>
      <w:pgMar w:top="1259" w:right="1134" w:bottom="567" w:left="35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ademiur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59A5"/>
    <w:multiLevelType w:val="hybridMultilevel"/>
    <w:tmpl w:val="EF506508"/>
    <w:lvl w:ilvl="0" w:tplc="8812A1E8">
      <w:start w:val="10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07353DD9"/>
    <w:multiLevelType w:val="hybridMultilevel"/>
    <w:tmpl w:val="F72CE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548F9"/>
    <w:multiLevelType w:val="hybridMultilevel"/>
    <w:tmpl w:val="8FF2C10E"/>
    <w:lvl w:ilvl="0" w:tplc="5744205A">
      <w:start w:val="5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A44A22"/>
    <w:multiLevelType w:val="hybridMultilevel"/>
    <w:tmpl w:val="8BACA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679D5"/>
    <w:multiLevelType w:val="hybridMultilevel"/>
    <w:tmpl w:val="FDE85BB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F3430"/>
    <w:multiLevelType w:val="multilevel"/>
    <w:tmpl w:val="C1B27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0E6863"/>
    <w:multiLevelType w:val="hybridMultilevel"/>
    <w:tmpl w:val="EC48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F5B45"/>
    <w:multiLevelType w:val="hybridMultilevel"/>
    <w:tmpl w:val="4F3E8832"/>
    <w:lvl w:ilvl="0" w:tplc="7B222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569"/>
    <w:rsid w:val="00020000"/>
    <w:rsid w:val="0003154A"/>
    <w:rsid w:val="0003160E"/>
    <w:rsid w:val="00036701"/>
    <w:rsid w:val="00046C25"/>
    <w:rsid w:val="00047FAD"/>
    <w:rsid w:val="000549CC"/>
    <w:rsid w:val="00055557"/>
    <w:rsid w:val="00060911"/>
    <w:rsid w:val="00076B54"/>
    <w:rsid w:val="00087B5D"/>
    <w:rsid w:val="00087F02"/>
    <w:rsid w:val="000938ED"/>
    <w:rsid w:val="000A452C"/>
    <w:rsid w:val="000B4794"/>
    <w:rsid w:val="000C6858"/>
    <w:rsid w:val="000C730C"/>
    <w:rsid w:val="000D6973"/>
    <w:rsid w:val="000E1EA9"/>
    <w:rsid w:val="000E1F09"/>
    <w:rsid w:val="000E2821"/>
    <w:rsid w:val="000E2C33"/>
    <w:rsid w:val="00103109"/>
    <w:rsid w:val="00134DC7"/>
    <w:rsid w:val="00140CE0"/>
    <w:rsid w:val="00146A93"/>
    <w:rsid w:val="00165CD7"/>
    <w:rsid w:val="0017057B"/>
    <w:rsid w:val="001A324F"/>
    <w:rsid w:val="001C0263"/>
    <w:rsid w:val="001F059C"/>
    <w:rsid w:val="001F5E7B"/>
    <w:rsid w:val="002115F7"/>
    <w:rsid w:val="0022166F"/>
    <w:rsid w:val="00234531"/>
    <w:rsid w:val="00237782"/>
    <w:rsid w:val="00237A47"/>
    <w:rsid w:val="0024292C"/>
    <w:rsid w:val="0025467A"/>
    <w:rsid w:val="002660FC"/>
    <w:rsid w:val="002821DB"/>
    <w:rsid w:val="00295068"/>
    <w:rsid w:val="00297C07"/>
    <w:rsid w:val="002B612F"/>
    <w:rsid w:val="002C0EC2"/>
    <w:rsid w:val="002E1B30"/>
    <w:rsid w:val="002E3C68"/>
    <w:rsid w:val="002F2548"/>
    <w:rsid w:val="0031519F"/>
    <w:rsid w:val="00317F6F"/>
    <w:rsid w:val="00336D22"/>
    <w:rsid w:val="00347683"/>
    <w:rsid w:val="00350BF0"/>
    <w:rsid w:val="00353DFF"/>
    <w:rsid w:val="00362661"/>
    <w:rsid w:val="003806AE"/>
    <w:rsid w:val="00381924"/>
    <w:rsid w:val="003938BF"/>
    <w:rsid w:val="0039394F"/>
    <w:rsid w:val="00393ED6"/>
    <w:rsid w:val="00396BAA"/>
    <w:rsid w:val="003A518C"/>
    <w:rsid w:val="003B03B9"/>
    <w:rsid w:val="003C3F4E"/>
    <w:rsid w:val="003C570C"/>
    <w:rsid w:val="003D4508"/>
    <w:rsid w:val="003F211A"/>
    <w:rsid w:val="003F7F2B"/>
    <w:rsid w:val="00405FF9"/>
    <w:rsid w:val="004067C2"/>
    <w:rsid w:val="00420DBB"/>
    <w:rsid w:val="004213E0"/>
    <w:rsid w:val="00427D39"/>
    <w:rsid w:val="00432DA9"/>
    <w:rsid w:val="00432EF3"/>
    <w:rsid w:val="00433067"/>
    <w:rsid w:val="004407C6"/>
    <w:rsid w:val="004419E5"/>
    <w:rsid w:val="00485F43"/>
    <w:rsid w:val="0049021B"/>
    <w:rsid w:val="004B229B"/>
    <w:rsid w:val="004C03E9"/>
    <w:rsid w:val="004D3F55"/>
    <w:rsid w:val="004E6085"/>
    <w:rsid w:val="004F664A"/>
    <w:rsid w:val="00505831"/>
    <w:rsid w:val="005070DA"/>
    <w:rsid w:val="00514E27"/>
    <w:rsid w:val="00527EB7"/>
    <w:rsid w:val="005369E5"/>
    <w:rsid w:val="00567CB9"/>
    <w:rsid w:val="00573D1C"/>
    <w:rsid w:val="00574904"/>
    <w:rsid w:val="005763CE"/>
    <w:rsid w:val="00586BE6"/>
    <w:rsid w:val="00595EBE"/>
    <w:rsid w:val="005B5AEA"/>
    <w:rsid w:val="005C50C0"/>
    <w:rsid w:val="005C7FBB"/>
    <w:rsid w:val="005F6156"/>
    <w:rsid w:val="006077F8"/>
    <w:rsid w:val="00614000"/>
    <w:rsid w:val="00615218"/>
    <w:rsid w:val="0062284F"/>
    <w:rsid w:val="0063136C"/>
    <w:rsid w:val="0063168C"/>
    <w:rsid w:val="0063472D"/>
    <w:rsid w:val="006542DF"/>
    <w:rsid w:val="00655780"/>
    <w:rsid w:val="00672E8E"/>
    <w:rsid w:val="00691A88"/>
    <w:rsid w:val="006A2582"/>
    <w:rsid w:val="006B12B7"/>
    <w:rsid w:val="006C2832"/>
    <w:rsid w:val="006D021D"/>
    <w:rsid w:val="006D348A"/>
    <w:rsid w:val="006D3B0B"/>
    <w:rsid w:val="006E3E9C"/>
    <w:rsid w:val="00700876"/>
    <w:rsid w:val="00732F77"/>
    <w:rsid w:val="00742A0F"/>
    <w:rsid w:val="0074486C"/>
    <w:rsid w:val="00753DA0"/>
    <w:rsid w:val="007566BB"/>
    <w:rsid w:val="00767560"/>
    <w:rsid w:val="00785813"/>
    <w:rsid w:val="00786DBB"/>
    <w:rsid w:val="007970E4"/>
    <w:rsid w:val="007A33F6"/>
    <w:rsid w:val="007A48BC"/>
    <w:rsid w:val="007B25A3"/>
    <w:rsid w:val="007C013D"/>
    <w:rsid w:val="007C4024"/>
    <w:rsid w:val="007C45CA"/>
    <w:rsid w:val="007C5C6A"/>
    <w:rsid w:val="007E546E"/>
    <w:rsid w:val="007F0B5D"/>
    <w:rsid w:val="007F5D61"/>
    <w:rsid w:val="008053F1"/>
    <w:rsid w:val="00813B09"/>
    <w:rsid w:val="00814108"/>
    <w:rsid w:val="00850DC0"/>
    <w:rsid w:val="00851B2A"/>
    <w:rsid w:val="0086401D"/>
    <w:rsid w:val="00874C51"/>
    <w:rsid w:val="00876697"/>
    <w:rsid w:val="00876C76"/>
    <w:rsid w:val="00877D5F"/>
    <w:rsid w:val="00893ED8"/>
    <w:rsid w:val="008A052A"/>
    <w:rsid w:val="008A7528"/>
    <w:rsid w:val="008B3E26"/>
    <w:rsid w:val="008C50D8"/>
    <w:rsid w:val="008D3F66"/>
    <w:rsid w:val="008D565E"/>
    <w:rsid w:val="008E088C"/>
    <w:rsid w:val="008E2DFB"/>
    <w:rsid w:val="008F102E"/>
    <w:rsid w:val="009029D0"/>
    <w:rsid w:val="00911BD7"/>
    <w:rsid w:val="00923706"/>
    <w:rsid w:val="0093748B"/>
    <w:rsid w:val="009514D4"/>
    <w:rsid w:val="00956A08"/>
    <w:rsid w:val="0096506F"/>
    <w:rsid w:val="00980B29"/>
    <w:rsid w:val="00985C29"/>
    <w:rsid w:val="0099339C"/>
    <w:rsid w:val="009A7D46"/>
    <w:rsid w:val="009B27B5"/>
    <w:rsid w:val="009B4999"/>
    <w:rsid w:val="009C02F6"/>
    <w:rsid w:val="009C2082"/>
    <w:rsid w:val="009C5D6E"/>
    <w:rsid w:val="009C78AB"/>
    <w:rsid w:val="009F01CB"/>
    <w:rsid w:val="009F124F"/>
    <w:rsid w:val="00A05C6E"/>
    <w:rsid w:val="00A17E4D"/>
    <w:rsid w:val="00A30018"/>
    <w:rsid w:val="00A43833"/>
    <w:rsid w:val="00A476B2"/>
    <w:rsid w:val="00A56A7D"/>
    <w:rsid w:val="00A66AFC"/>
    <w:rsid w:val="00A84894"/>
    <w:rsid w:val="00A84DC1"/>
    <w:rsid w:val="00AB035F"/>
    <w:rsid w:val="00AB2A8A"/>
    <w:rsid w:val="00AD10A4"/>
    <w:rsid w:val="00AD45B0"/>
    <w:rsid w:val="00AE350A"/>
    <w:rsid w:val="00AF0937"/>
    <w:rsid w:val="00AF6D82"/>
    <w:rsid w:val="00B013C6"/>
    <w:rsid w:val="00B03E44"/>
    <w:rsid w:val="00B06159"/>
    <w:rsid w:val="00B115C3"/>
    <w:rsid w:val="00B17986"/>
    <w:rsid w:val="00B26C8B"/>
    <w:rsid w:val="00B43273"/>
    <w:rsid w:val="00B5303F"/>
    <w:rsid w:val="00B62CE2"/>
    <w:rsid w:val="00B67704"/>
    <w:rsid w:val="00B7656E"/>
    <w:rsid w:val="00B77CA1"/>
    <w:rsid w:val="00BA0729"/>
    <w:rsid w:val="00BA4F16"/>
    <w:rsid w:val="00BA5756"/>
    <w:rsid w:val="00BE06EB"/>
    <w:rsid w:val="00BE072F"/>
    <w:rsid w:val="00C01F39"/>
    <w:rsid w:val="00C02F88"/>
    <w:rsid w:val="00C1790B"/>
    <w:rsid w:val="00C26612"/>
    <w:rsid w:val="00C374D7"/>
    <w:rsid w:val="00C4076B"/>
    <w:rsid w:val="00C6695C"/>
    <w:rsid w:val="00C776BF"/>
    <w:rsid w:val="00C93D8D"/>
    <w:rsid w:val="00C9760B"/>
    <w:rsid w:val="00C97F82"/>
    <w:rsid w:val="00CA043A"/>
    <w:rsid w:val="00CB0552"/>
    <w:rsid w:val="00CC3CB3"/>
    <w:rsid w:val="00D353F6"/>
    <w:rsid w:val="00D44B55"/>
    <w:rsid w:val="00D626A0"/>
    <w:rsid w:val="00D6451B"/>
    <w:rsid w:val="00D64DBE"/>
    <w:rsid w:val="00D76EF6"/>
    <w:rsid w:val="00D91BF0"/>
    <w:rsid w:val="00D94A2A"/>
    <w:rsid w:val="00DA62BD"/>
    <w:rsid w:val="00DB0C34"/>
    <w:rsid w:val="00DB3B52"/>
    <w:rsid w:val="00DB3C44"/>
    <w:rsid w:val="00DC6D15"/>
    <w:rsid w:val="00DD6AC7"/>
    <w:rsid w:val="00DD74D1"/>
    <w:rsid w:val="00E20DEA"/>
    <w:rsid w:val="00E23F27"/>
    <w:rsid w:val="00E450AF"/>
    <w:rsid w:val="00E50897"/>
    <w:rsid w:val="00E53D5D"/>
    <w:rsid w:val="00E60E7D"/>
    <w:rsid w:val="00E70497"/>
    <w:rsid w:val="00E73832"/>
    <w:rsid w:val="00E76856"/>
    <w:rsid w:val="00EA37DA"/>
    <w:rsid w:val="00EB5903"/>
    <w:rsid w:val="00ED3569"/>
    <w:rsid w:val="00EE580A"/>
    <w:rsid w:val="00EF6FE0"/>
    <w:rsid w:val="00EF7B74"/>
    <w:rsid w:val="00F15427"/>
    <w:rsid w:val="00F16700"/>
    <w:rsid w:val="00F258E5"/>
    <w:rsid w:val="00F37E54"/>
    <w:rsid w:val="00F47F02"/>
    <w:rsid w:val="00F5396E"/>
    <w:rsid w:val="00F55707"/>
    <w:rsid w:val="00F825E1"/>
    <w:rsid w:val="00FD08BF"/>
    <w:rsid w:val="00FD3D47"/>
    <w:rsid w:val="00FD7512"/>
    <w:rsid w:val="00FF0D21"/>
    <w:rsid w:val="00FF7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892F5"/>
  <w15:docId w15:val="{DD90FB7B-C51C-40C2-9D19-8993BEBC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D39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8F10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1924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38192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819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81924"/>
    <w:rPr>
      <w:rFonts w:ascii="Courier New" w:hAnsi="Courier New" w:cs="Courier New"/>
    </w:rPr>
  </w:style>
  <w:style w:type="character" w:customStyle="1" w:styleId="Heading3Char">
    <w:name w:val="Heading 3 Char"/>
    <w:link w:val="Heading3"/>
    <w:uiPriority w:val="9"/>
    <w:rsid w:val="008F102E"/>
    <w:rPr>
      <w:b/>
      <w:bCs/>
      <w:sz w:val="27"/>
      <w:szCs w:val="27"/>
    </w:rPr>
  </w:style>
  <w:style w:type="table" w:customStyle="1" w:styleId="1">
    <w:name w:val="Сетка таблицы светлая1"/>
    <w:basedOn w:val="TableNormal"/>
    <w:uiPriority w:val="40"/>
    <w:rsid w:val="00A56A7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uiPriority w:val="99"/>
    <w:semiHidden/>
    <w:unhideWhenUsed/>
    <w:rsid w:val="00237782"/>
    <w:rPr>
      <w:color w:val="0000FF"/>
      <w:u w:val="single"/>
    </w:rPr>
  </w:style>
  <w:style w:type="table" w:styleId="TableGrid">
    <w:name w:val="Table Grid"/>
    <w:basedOn w:val="TableNormal"/>
    <w:rsid w:val="00060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48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86C"/>
    <w:rPr>
      <w:rFonts w:ascii="Segoe UI" w:hAnsi="Segoe UI" w:cs="Segoe UI"/>
      <w:sz w:val="18"/>
      <w:szCs w:val="18"/>
    </w:rPr>
  </w:style>
  <w:style w:type="table" w:customStyle="1" w:styleId="-161">
    <w:name w:val="Таблица-сетка 1 светлая — акцент 61"/>
    <w:basedOn w:val="TableNormal"/>
    <w:uiPriority w:val="46"/>
    <w:rsid w:val="007566B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2660FC"/>
    <w:pPr>
      <w:ind w:left="720"/>
      <w:contextualSpacing/>
    </w:pPr>
  </w:style>
  <w:style w:type="paragraph" w:styleId="BlockText">
    <w:name w:val="Block Text"/>
    <w:basedOn w:val="Normal"/>
    <w:rsid w:val="007F0B5D"/>
    <w:pPr>
      <w:spacing w:line="360" w:lineRule="auto"/>
      <w:ind w:left="-425" w:right="-1049" w:firstLine="709"/>
    </w:pPr>
    <w:rPr>
      <w:szCs w:val="20"/>
    </w:rPr>
  </w:style>
  <w:style w:type="character" w:customStyle="1" w:styleId="FontStyle23">
    <w:name w:val="Font Style23"/>
    <w:rsid w:val="008B3E26"/>
    <w:rPr>
      <w:rFonts w:ascii="Times New Roman" w:hAnsi="Times New Roman" w:cs="Times New Roman"/>
      <w:b/>
      <w:bCs/>
      <w:spacing w:val="-10"/>
      <w:sz w:val="32"/>
      <w:szCs w:val="32"/>
    </w:rPr>
  </w:style>
  <w:style w:type="character" w:customStyle="1" w:styleId="y2iqfc">
    <w:name w:val="y2iqfc"/>
    <w:basedOn w:val="DefaultParagraphFont"/>
    <w:rsid w:val="000E2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C9603-A9C6-463B-A01E-B00D7B43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вул</vt:lpstr>
      <vt:lpstr>вул</vt:lpstr>
    </vt:vector>
  </TitlesOfParts>
  <Company>PV</Company>
  <LinksUpToDate>false</LinksUpToDate>
  <CharactersWithSpaces>3671</CharactersWithSpaces>
  <SharedDoc>false</SharedDoc>
  <HLinks>
    <vt:vector size="18" baseType="variant">
      <vt:variant>
        <vt:i4>1179730</vt:i4>
      </vt:variant>
      <vt:variant>
        <vt:i4>6</vt:i4>
      </vt:variant>
      <vt:variant>
        <vt:i4>0</vt:i4>
      </vt:variant>
      <vt:variant>
        <vt:i4>5</vt:i4>
      </vt:variant>
      <vt:variant>
        <vt:lpwstr>http://ete.net.ua/technology/umka-steel/</vt:lpwstr>
      </vt:variant>
      <vt:variant>
        <vt:lpwstr/>
      </vt:variant>
      <vt:variant>
        <vt:i4>7929901</vt:i4>
      </vt:variant>
      <vt:variant>
        <vt:i4>3</vt:i4>
      </vt:variant>
      <vt:variant>
        <vt:i4>0</vt:i4>
      </vt:variant>
      <vt:variant>
        <vt:i4>5</vt:i4>
      </vt:variant>
      <vt:variant>
        <vt:lpwstr>http://ete.net.ua/technology/umka-organic/</vt:lpwstr>
      </vt:variant>
      <vt:variant>
        <vt:lpwstr/>
      </vt:variant>
      <vt:variant>
        <vt:i4>6946859</vt:i4>
      </vt:variant>
      <vt:variant>
        <vt:i4>0</vt:i4>
      </vt:variant>
      <vt:variant>
        <vt:i4>0</vt:i4>
      </vt:variant>
      <vt:variant>
        <vt:i4>5</vt:i4>
      </vt:variant>
      <vt:variant>
        <vt:lpwstr>http://ete.net.ua/technology/umka-oil/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вул</dc:title>
  <dc:creator>Penzel</dc:creator>
  <cp:lastModifiedBy>beso margiani</cp:lastModifiedBy>
  <cp:revision>2</cp:revision>
  <cp:lastPrinted>2020-01-22T08:52:00Z</cp:lastPrinted>
  <dcterms:created xsi:type="dcterms:W3CDTF">2021-12-10T11:30:00Z</dcterms:created>
  <dcterms:modified xsi:type="dcterms:W3CDTF">2021-12-10T11:30:00Z</dcterms:modified>
</cp:coreProperties>
</file>